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A0" w:rsidRPr="00742AF3" w:rsidRDefault="00D91DB0" w:rsidP="00CD38A0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-106680</wp:posOffset>
            </wp:positionV>
            <wp:extent cx="984885" cy="699770"/>
            <wp:effectExtent l="0" t="0" r="5715" b="5080"/>
            <wp:wrapSquare wrapText="bothSides"/>
            <wp:docPr id="2" name="Immagine 1" descr="47SettimanaSocial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47SettimanaSociale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8A0" w:rsidRPr="00742AF3">
        <w:rPr>
          <w:sz w:val="20"/>
        </w:rPr>
        <w:t>47</w:t>
      </w:r>
      <w:r w:rsidR="00CD38A0" w:rsidRPr="00742AF3">
        <w:rPr>
          <w:sz w:val="20"/>
          <w:vertAlign w:val="superscript"/>
        </w:rPr>
        <w:t>a</w:t>
      </w:r>
      <w:r w:rsidR="00CD38A0" w:rsidRPr="00742AF3">
        <w:rPr>
          <w:sz w:val="20"/>
        </w:rPr>
        <w:t xml:space="preserve"> Settimana Sociale dei Cattolici Italiani</w:t>
      </w:r>
      <w:r w:rsidR="00CD38A0" w:rsidRPr="00742AF3">
        <w:rPr>
          <w:sz w:val="20"/>
        </w:rPr>
        <w:tab/>
      </w:r>
      <w:r w:rsidR="00CD38A0" w:rsidRPr="00742AF3">
        <w:rPr>
          <w:sz w:val="20"/>
        </w:rPr>
        <w:tab/>
      </w:r>
      <w:r w:rsidR="00CD38A0" w:rsidRPr="00742AF3">
        <w:rPr>
          <w:sz w:val="20"/>
        </w:rPr>
        <w:tab/>
      </w:r>
      <w:r w:rsidR="00CD38A0" w:rsidRPr="00742AF3">
        <w:rPr>
          <w:sz w:val="20"/>
        </w:rPr>
        <w:tab/>
      </w:r>
    </w:p>
    <w:p w:rsidR="00CD38A0" w:rsidRPr="00742AF3" w:rsidRDefault="00CD38A0" w:rsidP="00CD38A0">
      <w:pPr>
        <w:widowControl w:val="0"/>
        <w:outlineLvl w:val="0"/>
        <w:rPr>
          <w:b/>
          <w:i/>
          <w:iCs/>
          <w:sz w:val="20"/>
        </w:rPr>
      </w:pPr>
      <w:r w:rsidRPr="00742AF3">
        <w:rPr>
          <w:b/>
          <w:i/>
          <w:iCs/>
          <w:sz w:val="20"/>
        </w:rPr>
        <w:t xml:space="preserve">La famiglia, speranza e futuro </w:t>
      </w:r>
    </w:p>
    <w:p w:rsidR="00CD38A0" w:rsidRPr="00742AF3" w:rsidRDefault="00CD38A0" w:rsidP="00CD38A0">
      <w:pPr>
        <w:widowControl w:val="0"/>
        <w:outlineLvl w:val="0"/>
        <w:rPr>
          <w:sz w:val="20"/>
        </w:rPr>
      </w:pPr>
      <w:r w:rsidRPr="00742AF3">
        <w:rPr>
          <w:b/>
          <w:i/>
          <w:iCs/>
          <w:sz w:val="20"/>
        </w:rPr>
        <w:t>per la società italiana</w:t>
      </w:r>
      <w:r w:rsidRPr="00742AF3">
        <w:rPr>
          <w:b/>
          <w:i/>
          <w:iCs/>
          <w:sz w:val="20"/>
        </w:rPr>
        <w:br/>
      </w:r>
      <w:r w:rsidRPr="00742AF3">
        <w:rPr>
          <w:sz w:val="20"/>
        </w:rPr>
        <w:t>Torino, 12-15 settembre 2013</w:t>
      </w:r>
    </w:p>
    <w:p w:rsidR="00CD38A0" w:rsidRPr="00CD38A0" w:rsidRDefault="00CD38A0" w:rsidP="00CD38A0">
      <w:pPr>
        <w:widowControl w:val="0"/>
        <w:outlineLvl w:val="0"/>
        <w:rPr>
          <w:color w:val="0000FF"/>
        </w:rPr>
      </w:pPr>
    </w:p>
    <w:p w:rsidR="00CD38A0" w:rsidRPr="00CD38A0" w:rsidRDefault="00CD38A0" w:rsidP="00CD38A0">
      <w:pPr>
        <w:widowControl w:val="0"/>
        <w:outlineLvl w:val="0"/>
        <w:rPr>
          <w:color w:val="0000FF"/>
        </w:rPr>
      </w:pPr>
    </w:p>
    <w:p w:rsidR="00742AF3" w:rsidRPr="00742AF3" w:rsidRDefault="00742AF3" w:rsidP="0074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iCs/>
          <w:sz w:val="12"/>
          <w:szCs w:val="12"/>
        </w:rPr>
      </w:pPr>
    </w:p>
    <w:p w:rsidR="001A4CED" w:rsidRPr="001A4CED" w:rsidRDefault="001A4CED" w:rsidP="001A4C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 w:rsidRPr="001A4CED">
        <w:rPr>
          <w:b/>
          <w:bCs/>
          <w:i/>
          <w:iCs/>
          <w:sz w:val="28"/>
          <w:szCs w:val="28"/>
        </w:rPr>
        <w:t xml:space="preserve">2. Le alleanze educative, in particolare con la scuola </w:t>
      </w:r>
    </w:p>
    <w:p w:rsidR="001A4CED" w:rsidRDefault="001A4CED" w:rsidP="001A4C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 w:rsidRPr="001A4CED">
        <w:rPr>
          <w:b/>
          <w:bCs/>
        </w:rPr>
        <w:t>Dott.ssa Maria Grazia Colombo</w:t>
      </w:r>
      <w:r w:rsidRPr="001A4CED">
        <w:rPr>
          <w:b/>
          <w:bCs/>
          <w:i/>
          <w:iCs/>
          <w:sz w:val="28"/>
          <w:szCs w:val="28"/>
        </w:rPr>
        <w:t xml:space="preserve"> </w:t>
      </w:r>
    </w:p>
    <w:p w:rsidR="004D623E" w:rsidRPr="004D623E" w:rsidRDefault="001A4CED" w:rsidP="001A4C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i/>
          <w:iCs/>
          <w:sz w:val="28"/>
          <w:szCs w:val="28"/>
        </w:rPr>
      </w:pPr>
      <w:r w:rsidRPr="001A4CED">
        <w:rPr>
          <w:sz w:val="20"/>
          <w:szCs w:val="20"/>
        </w:rPr>
        <w:t>già Presidente dell’Associazione Genitori Scuole Cattoliche (AGESC)</w:t>
      </w:r>
    </w:p>
    <w:p w:rsidR="004D623E" w:rsidRDefault="008E116D" w:rsidP="004D62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Domenica 15</w:t>
      </w:r>
      <w:r w:rsidR="004D623E" w:rsidRPr="00742AF3">
        <w:rPr>
          <w:sz w:val="20"/>
          <w:szCs w:val="20"/>
        </w:rPr>
        <w:t xml:space="preserve"> settembre 2013</w:t>
      </w:r>
    </w:p>
    <w:p w:rsidR="00742AF3" w:rsidRPr="00742AF3" w:rsidRDefault="00742AF3" w:rsidP="00742A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12"/>
          <w:szCs w:val="12"/>
        </w:rPr>
      </w:pPr>
    </w:p>
    <w:p w:rsidR="00260257" w:rsidRPr="00CD38A0" w:rsidRDefault="00260257"/>
    <w:p w:rsidR="00CD38A0" w:rsidRDefault="00CD38A0"/>
    <w:p w:rsidR="0066651D" w:rsidRPr="0066651D" w:rsidRDefault="0066651D" w:rsidP="0066651D">
      <w:pPr>
        <w:ind w:right="-62" w:firstLine="567"/>
        <w:jc w:val="both"/>
      </w:pPr>
      <w:r w:rsidRPr="0066651D">
        <w:t>I lavori si sono svolti in un clima sereno e di fattiva collaborazione. L’assemblea ha manifestato apprezzamento per i contenuti, l’organizzazione e le modalità operative. La sessione tematica di venerdì pomeriggio come quella di sabato mattina sono state partecipate favorendo un confronto di tutti i presenti. Quattro i nodi emersi con altrettante prospettive e possibili azioni.</w:t>
      </w:r>
    </w:p>
    <w:p w:rsidR="0066651D" w:rsidRPr="0066651D" w:rsidRDefault="0066651D" w:rsidP="0066651D">
      <w:pPr>
        <w:ind w:right="-62" w:firstLine="567"/>
        <w:jc w:val="both"/>
        <w:rPr>
          <w:b/>
        </w:rPr>
      </w:pPr>
    </w:p>
    <w:p w:rsidR="0066651D" w:rsidRPr="0066651D" w:rsidRDefault="0066651D" w:rsidP="0066651D">
      <w:pPr>
        <w:ind w:right="-62" w:firstLine="567"/>
        <w:jc w:val="both"/>
        <w:rPr>
          <w:b/>
          <w:u w:val="single"/>
        </w:rPr>
      </w:pPr>
      <w:r w:rsidRPr="0066651D">
        <w:rPr>
          <w:b/>
          <w:u w:val="single"/>
        </w:rPr>
        <w:t>Primo</w:t>
      </w:r>
    </w:p>
    <w:p w:rsidR="0066651D" w:rsidRPr="0066651D" w:rsidRDefault="0066651D" w:rsidP="0066651D">
      <w:pPr>
        <w:ind w:right="-62" w:firstLine="567"/>
        <w:jc w:val="both"/>
      </w:pPr>
      <w:r w:rsidRPr="0066651D">
        <w:t xml:space="preserve">Deve essere “ribaltato” il Rapporto Istituzioni </w:t>
      </w:r>
      <w:r>
        <w:t>-</w:t>
      </w:r>
      <w:r w:rsidRPr="0066651D">
        <w:t xml:space="preserve"> Società </w:t>
      </w:r>
      <w:r>
        <w:t>-</w:t>
      </w:r>
      <w:r w:rsidRPr="0066651D">
        <w:t xml:space="preserve"> Famiglia. </w:t>
      </w:r>
    </w:p>
    <w:p w:rsidR="0066651D" w:rsidRPr="0066651D" w:rsidRDefault="0066651D" w:rsidP="0066651D">
      <w:pPr>
        <w:ind w:right="-62" w:firstLine="567"/>
        <w:jc w:val="both"/>
      </w:pPr>
      <w:r w:rsidRPr="0066651D">
        <w:rPr>
          <w:b/>
        </w:rPr>
        <w:t>In prospettiva</w:t>
      </w:r>
      <w:r w:rsidRPr="0066651D">
        <w:t xml:space="preserve">, occorre infatti parlare di </w:t>
      </w:r>
      <w:r w:rsidRPr="0066651D">
        <w:rPr>
          <w:b/>
        </w:rPr>
        <w:t>Famiglia</w:t>
      </w:r>
      <w:r>
        <w:rPr>
          <w:b/>
        </w:rPr>
        <w:t xml:space="preserve"> </w:t>
      </w:r>
      <w:r w:rsidRPr="0066651D">
        <w:rPr>
          <w:b/>
        </w:rPr>
        <w:t>-</w:t>
      </w:r>
      <w:r>
        <w:rPr>
          <w:b/>
        </w:rPr>
        <w:t xml:space="preserve"> </w:t>
      </w:r>
      <w:r w:rsidRPr="0066651D">
        <w:rPr>
          <w:b/>
        </w:rPr>
        <w:t>Società</w:t>
      </w:r>
      <w:r>
        <w:rPr>
          <w:b/>
        </w:rPr>
        <w:t xml:space="preserve"> </w:t>
      </w:r>
      <w:r w:rsidRPr="0066651D">
        <w:rPr>
          <w:b/>
        </w:rPr>
        <w:t>- Istituzioni.</w:t>
      </w:r>
    </w:p>
    <w:p w:rsidR="0066651D" w:rsidRPr="0066651D" w:rsidRDefault="0066651D" w:rsidP="0066651D">
      <w:pPr>
        <w:ind w:right="-62" w:firstLine="567"/>
        <w:jc w:val="both"/>
        <w:rPr>
          <w:b/>
        </w:rPr>
      </w:pPr>
      <w:r w:rsidRPr="0066651D">
        <w:rPr>
          <w:b/>
        </w:rPr>
        <w:t xml:space="preserve"> </w:t>
      </w:r>
    </w:p>
    <w:p w:rsidR="0066651D" w:rsidRPr="0066651D" w:rsidRDefault="0066651D" w:rsidP="0066651D">
      <w:pPr>
        <w:ind w:right="-62" w:firstLine="567"/>
        <w:jc w:val="both"/>
      </w:pPr>
      <w:r w:rsidRPr="0066651D">
        <w:t xml:space="preserve">La famiglia possiede una sua specifica e originaria dimensione di soggetto sociale che precede la formazione dello Stato; è la prima cellula di una società e la fondamentale comunità in cui sin dall'infanzia si forma la personalità degli individui. Quindi la Repubblica non “attribuisce” i diritti alla famiglia, ma si limita a “riconoscerli” e a “garantirli”, in quanto preesistenti allo Stato, come avviene per i diritti inviolabili dell'uomo, secondo quanto dispone l’articolo 2 della Costituzione. La famiglia quindi precede lo Stato. L’identità relazionale generativa della famiglia è a fondamento della società. </w:t>
      </w:r>
    </w:p>
    <w:p w:rsidR="0066651D" w:rsidRPr="0066651D" w:rsidRDefault="0066651D" w:rsidP="0066651D">
      <w:pPr>
        <w:ind w:right="-62" w:firstLine="567"/>
        <w:jc w:val="both"/>
      </w:pPr>
      <w:r w:rsidRPr="0066651D">
        <w:rPr>
          <w:b/>
        </w:rPr>
        <w:t>Un’azione concreta</w:t>
      </w:r>
      <w:r w:rsidRPr="0066651D">
        <w:t xml:space="preserve"> vede le famiglie stimolo, motore attivo rispetto allo Stato; devono contaminare la società.</w:t>
      </w:r>
    </w:p>
    <w:p w:rsidR="0066651D" w:rsidRPr="0066651D" w:rsidRDefault="0066651D" w:rsidP="0066651D">
      <w:pPr>
        <w:ind w:right="-62" w:firstLine="567"/>
        <w:jc w:val="both"/>
      </w:pPr>
    </w:p>
    <w:p w:rsidR="0066651D" w:rsidRPr="0066651D" w:rsidRDefault="0066651D" w:rsidP="0066651D">
      <w:pPr>
        <w:ind w:right="-62" w:firstLine="567"/>
        <w:jc w:val="both"/>
        <w:rPr>
          <w:b/>
          <w:u w:val="single"/>
        </w:rPr>
      </w:pPr>
      <w:r w:rsidRPr="0066651D">
        <w:rPr>
          <w:b/>
          <w:u w:val="single"/>
        </w:rPr>
        <w:t>Secondo</w:t>
      </w:r>
    </w:p>
    <w:p w:rsidR="0066651D" w:rsidRPr="0066651D" w:rsidRDefault="0066651D" w:rsidP="0066651D">
      <w:pPr>
        <w:ind w:right="-62" w:firstLine="567"/>
        <w:jc w:val="both"/>
      </w:pPr>
      <w:r w:rsidRPr="0066651D">
        <w:rPr>
          <w:b/>
        </w:rPr>
        <w:t>Un secondo nodo</w:t>
      </w:r>
      <w:r w:rsidRPr="0066651D">
        <w:t xml:space="preserve"> rilevante è la carenza, se non mancanza, di RAPPORTO tra Agenzie Educative a 360°: famiglia, scuola, chiesa, sport, oratorio, altre agenzie che si interessano della crescita dei ragazzi.</w:t>
      </w:r>
    </w:p>
    <w:p w:rsidR="0066651D" w:rsidRPr="0066651D" w:rsidRDefault="0066651D" w:rsidP="0066651D">
      <w:pPr>
        <w:ind w:right="-62" w:firstLine="567"/>
        <w:jc w:val="both"/>
      </w:pPr>
      <w:r w:rsidRPr="0066651D">
        <w:t>Le naturali conseguenze: Fragilità, Frammentazione e Solitudine Educativa.</w:t>
      </w:r>
    </w:p>
    <w:p w:rsidR="0066651D" w:rsidRPr="0066651D" w:rsidRDefault="0066651D" w:rsidP="0066651D">
      <w:pPr>
        <w:ind w:right="-62" w:firstLine="567"/>
        <w:jc w:val="both"/>
      </w:pPr>
      <w:r w:rsidRPr="0066651D">
        <w:rPr>
          <w:b/>
        </w:rPr>
        <w:t xml:space="preserve">In prospettiva </w:t>
      </w:r>
      <w:r w:rsidRPr="0066651D">
        <w:t>occorre tessere RETI tra tutte le Agenzie educative, particolarmente con la Chiesa, Uffici pastorali diocesani, parrocchiali e la comunità cristiana nella logica dei “piccoli” passi.</w:t>
      </w:r>
    </w:p>
    <w:p w:rsidR="0066651D" w:rsidRPr="0066651D" w:rsidRDefault="0066651D" w:rsidP="0066651D">
      <w:pPr>
        <w:ind w:right="-62" w:firstLine="567"/>
        <w:jc w:val="both"/>
      </w:pPr>
      <w:r w:rsidRPr="0066651D">
        <w:t>Chiesa alleata che non sostituisce la famiglia.</w:t>
      </w:r>
    </w:p>
    <w:p w:rsidR="0066651D" w:rsidRPr="0066651D" w:rsidRDefault="0066651D" w:rsidP="0066651D">
      <w:pPr>
        <w:ind w:right="-62" w:firstLine="567"/>
        <w:jc w:val="both"/>
      </w:pPr>
      <w:r w:rsidRPr="0066651D">
        <w:rPr>
          <w:b/>
        </w:rPr>
        <w:t>Azioni concrete</w:t>
      </w:r>
      <w:r w:rsidRPr="0066651D">
        <w:t xml:space="preserve"> si individuano in un impegno maggiore, una collaborazione più autentica, più vera tra scuola-famiglia-parrocchia: inserire nei Consigli Pastorali ad esempio i docenti…</w:t>
      </w:r>
    </w:p>
    <w:p w:rsidR="0066651D" w:rsidRPr="0066651D" w:rsidRDefault="0066651D" w:rsidP="0066651D">
      <w:pPr>
        <w:ind w:right="-62" w:firstLine="567"/>
        <w:jc w:val="both"/>
      </w:pPr>
      <w:r w:rsidRPr="0066651D">
        <w:t>Alla luce delle positive esperienze già avviate nelle diocesi, mantenere alta l’attenzione della Chiesa al tema educativo, favorendo anche lo scambio dei percorsi già tracciati a stimolo di nuove iniziative.</w:t>
      </w:r>
    </w:p>
    <w:p w:rsidR="0066651D" w:rsidRPr="0066651D" w:rsidRDefault="0066651D" w:rsidP="0066651D">
      <w:pPr>
        <w:ind w:right="-62" w:firstLine="567"/>
        <w:jc w:val="both"/>
        <w:rPr>
          <w:b/>
          <w:u w:val="single"/>
        </w:rPr>
      </w:pPr>
    </w:p>
    <w:p w:rsidR="0066651D" w:rsidRPr="0066651D" w:rsidRDefault="0066651D" w:rsidP="0066651D">
      <w:pPr>
        <w:ind w:right="-62" w:firstLine="567"/>
        <w:jc w:val="both"/>
        <w:rPr>
          <w:b/>
          <w:u w:val="single"/>
        </w:rPr>
      </w:pPr>
      <w:r w:rsidRPr="0066651D">
        <w:rPr>
          <w:b/>
          <w:u w:val="single"/>
        </w:rPr>
        <w:t>Terzo</w:t>
      </w:r>
    </w:p>
    <w:p w:rsidR="0066651D" w:rsidRPr="0066651D" w:rsidRDefault="0066651D" w:rsidP="0066651D">
      <w:pPr>
        <w:ind w:right="-62" w:firstLine="567"/>
        <w:jc w:val="both"/>
      </w:pPr>
      <w:r w:rsidRPr="0066651D">
        <w:rPr>
          <w:b/>
        </w:rPr>
        <w:t xml:space="preserve">Il terzo nodo </w:t>
      </w:r>
      <w:r w:rsidRPr="0066651D">
        <w:t>individuato è nella disfunzione generalizzata degli Organi Collegiali che determina una mancanza di partecipazione, di coinvolgimento delle famiglie.</w:t>
      </w:r>
    </w:p>
    <w:p w:rsidR="0066651D" w:rsidRPr="0066651D" w:rsidRDefault="0066651D" w:rsidP="0066651D">
      <w:pPr>
        <w:ind w:right="-62" w:firstLine="567"/>
        <w:jc w:val="both"/>
      </w:pPr>
      <w:r w:rsidRPr="0066651D">
        <w:t>La Scuola quali “famiglie” si trova davanti?</w:t>
      </w:r>
    </w:p>
    <w:p w:rsidR="0066651D" w:rsidRPr="0066651D" w:rsidRDefault="0066651D" w:rsidP="0066651D">
      <w:pPr>
        <w:ind w:right="-62" w:firstLine="567"/>
        <w:jc w:val="both"/>
      </w:pPr>
      <w:r w:rsidRPr="0066651D">
        <w:t>Esiste una “schizofrenia” all’interno delle scuole: genitori “ossessivamente presenti”, genitori “parzialmente o totalmente assenti”.</w:t>
      </w:r>
    </w:p>
    <w:p w:rsidR="0066651D" w:rsidRPr="0066651D" w:rsidRDefault="0066651D" w:rsidP="0066651D">
      <w:pPr>
        <w:ind w:right="-62" w:firstLine="567"/>
        <w:jc w:val="both"/>
      </w:pPr>
      <w:r w:rsidRPr="0066651D">
        <w:lastRenderedPageBreak/>
        <w:t>Adulti (genitori, docenti) che rinunciano al proprio ruolo: emergenza educativa (non solo dei ragazzi) che si manifesta in una profonda solitudine educativa.</w:t>
      </w:r>
    </w:p>
    <w:p w:rsidR="0066651D" w:rsidRPr="0066651D" w:rsidRDefault="0066651D" w:rsidP="0066651D">
      <w:pPr>
        <w:ind w:right="-62" w:firstLine="567"/>
        <w:jc w:val="both"/>
        <w:rPr>
          <w:b/>
          <w:u w:val="single"/>
        </w:rPr>
      </w:pPr>
    </w:p>
    <w:p w:rsidR="0066651D" w:rsidRPr="0066651D" w:rsidRDefault="0066651D" w:rsidP="0066651D">
      <w:pPr>
        <w:ind w:right="-62" w:firstLine="567"/>
        <w:jc w:val="both"/>
      </w:pPr>
      <w:r w:rsidRPr="0066651D">
        <w:rPr>
          <w:b/>
        </w:rPr>
        <w:t>In prospettiva</w:t>
      </w:r>
      <w:r w:rsidRPr="0066651D">
        <w:t xml:space="preserve"> occorre individuare percorsi fattibili che favoriscano il passaggio dalla partecipazione alla corresponsabilità. Investire sui ragazzi affinché maturino una consapevolezza di se stessi.</w:t>
      </w:r>
    </w:p>
    <w:p w:rsidR="0066651D" w:rsidRPr="0066651D" w:rsidRDefault="0066651D" w:rsidP="0066651D">
      <w:pPr>
        <w:ind w:right="-62" w:firstLine="567"/>
        <w:jc w:val="both"/>
      </w:pPr>
      <w:r w:rsidRPr="0066651D">
        <w:rPr>
          <w:b/>
        </w:rPr>
        <w:t>Le azioni concrete</w:t>
      </w:r>
      <w:r w:rsidRPr="0066651D">
        <w:t xml:space="preserve"> si individuano nella possibilità di Costruire Alleanze attraverso: </w:t>
      </w:r>
    </w:p>
    <w:p w:rsidR="0066651D" w:rsidRPr="0066651D" w:rsidRDefault="0066651D" w:rsidP="0066651D">
      <w:pPr>
        <w:ind w:right="-62" w:firstLine="567"/>
        <w:jc w:val="both"/>
      </w:pPr>
      <w:r w:rsidRPr="0066651D">
        <w:t>- “Costituenti educative”</w:t>
      </w:r>
    </w:p>
    <w:p w:rsidR="0066651D" w:rsidRPr="0066651D" w:rsidRDefault="0066651D" w:rsidP="0066651D">
      <w:pPr>
        <w:ind w:right="-62" w:firstLine="567"/>
        <w:jc w:val="both"/>
      </w:pPr>
      <w:r w:rsidRPr="0066651D">
        <w:t>- “Agenzie intermedie” che favoriscano il collegamento tra scuola -</w:t>
      </w:r>
      <w:r>
        <w:t xml:space="preserve"> </w:t>
      </w:r>
      <w:r w:rsidRPr="0066651D">
        <w:t>chiesa - territorio.</w:t>
      </w:r>
    </w:p>
    <w:p w:rsidR="0066651D" w:rsidRPr="0066651D" w:rsidRDefault="0066651D" w:rsidP="0066651D">
      <w:pPr>
        <w:ind w:right="-62" w:firstLine="567"/>
        <w:jc w:val="both"/>
      </w:pPr>
      <w:r w:rsidRPr="0066651D">
        <w:t xml:space="preserve">- Promuovere momenti formativi a tutti i livelli che incidano in modo significativo. </w:t>
      </w:r>
    </w:p>
    <w:p w:rsidR="0066651D" w:rsidRPr="0066651D" w:rsidRDefault="0066651D" w:rsidP="0066651D">
      <w:pPr>
        <w:ind w:right="-62" w:firstLine="567"/>
        <w:jc w:val="both"/>
      </w:pPr>
      <w:r w:rsidRPr="0066651D">
        <w:t xml:space="preserve">- Superare la logica di uno Stato educatore </w:t>
      </w:r>
    </w:p>
    <w:p w:rsidR="0066651D" w:rsidRPr="0066651D" w:rsidRDefault="0066651D" w:rsidP="0066651D">
      <w:pPr>
        <w:ind w:right="-62" w:firstLine="567"/>
        <w:jc w:val="both"/>
      </w:pPr>
      <w:r w:rsidRPr="0066651D">
        <w:t>Le Alleanze domandano: incontro, tempo, fiducia reciproca nel rispetto dei ruoli intesi come servizio; valorizzazione del percorso che resta un valore in sé al di là del risultato conseguito o meno.</w:t>
      </w:r>
    </w:p>
    <w:p w:rsidR="0066651D" w:rsidRPr="0066651D" w:rsidRDefault="0066651D" w:rsidP="0066651D">
      <w:pPr>
        <w:ind w:right="-62" w:firstLine="567"/>
        <w:jc w:val="both"/>
      </w:pPr>
    </w:p>
    <w:p w:rsidR="0066651D" w:rsidRPr="0066651D" w:rsidRDefault="0066651D" w:rsidP="0066651D">
      <w:pPr>
        <w:ind w:right="-62" w:firstLine="567"/>
        <w:jc w:val="both"/>
        <w:rPr>
          <w:b/>
          <w:u w:val="single"/>
        </w:rPr>
      </w:pPr>
      <w:r w:rsidRPr="0066651D">
        <w:rPr>
          <w:b/>
          <w:u w:val="single"/>
        </w:rPr>
        <w:t>Quarto</w:t>
      </w:r>
    </w:p>
    <w:p w:rsidR="0066651D" w:rsidRPr="0066651D" w:rsidRDefault="0066651D" w:rsidP="0066651D">
      <w:pPr>
        <w:ind w:right="-62" w:firstLine="567"/>
        <w:jc w:val="both"/>
      </w:pPr>
      <w:r w:rsidRPr="0066651D">
        <w:rPr>
          <w:b/>
        </w:rPr>
        <w:t>Un nodo</w:t>
      </w:r>
      <w:r w:rsidRPr="0066651D">
        <w:t xml:space="preserve"> significativo si avverte in una Terminologia confusa ed utilizzo improprio che</w:t>
      </w:r>
      <w:r>
        <w:t xml:space="preserve"> </w:t>
      </w:r>
      <w:r w:rsidRPr="0066651D">
        <w:t xml:space="preserve">alimentano letture distorte della realtà. </w:t>
      </w:r>
    </w:p>
    <w:p w:rsidR="0066651D" w:rsidRPr="0066651D" w:rsidRDefault="0066651D" w:rsidP="0066651D">
      <w:pPr>
        <w:ind w:right="-62" w:firstLine="567"/>
        <w:jc w:val="both"/>
      </w:pPr>
      <w:r w:rsidRPr="0066651D">
        <w:t>Ad esempio:</w:t>
      </w:r>
    </w:p>
    <w:p w:rsidR="0066651D" w:rsidRPr="0066651D" w:rsidRDefault="0066651D" w:rsidP="0066651D">
      <w:pPr>
        <w:numPr>
          <w:ilvl w:val="0"/>
          <w:numId w:val="2"/>
        </w:numPr>
        <w:ind w:right="-62"/>
        <w:jc w:val="both"/>
      </w:pPr>
      <w:r w:rsidRPr="0066651D">
        <w:t>libertà educativa di chi? Delle famiglie?</w:t>
      </w:r>
      <w:r>
        <w:t xml:space="preserve"> </w:t>
      </w:r>
      <w:r w:rsidRPr="0066651D">
        <w:t>Dei docenti? Degli studenti? Delle scuole?</w:t>
      </w:r>
    </w:p>
    <w:p w:rsidR="0066651D" w:rsidRPr="0066651D" w:rsidRDefault="0066651D" w:rsidP="0066651D">
      <w:pPr>
        <w:numPr>
          <w:ilvl w:val="0"/>
          <w:numId w:val="2"/>
        </w:numPr>
        <w:ind w:right="-62"/>
        <w:jc w:val="both"/>
      </w:pPr>
      <w:r w:rsidRPr="0066651D">
        <w:t>Pluralismo educativo negato nonostante la legge 62/2000 riconosca</w:t>
      </w:r>
      <w:r>
        <w:t xml:space="preserve"> </w:t>
      </w:r>
      <w:r w:rsidRPr="0066651D">
        <w:t xml:space="preserve">che il Sistema Scolastico Nazionale Integrato è costituito da Scuole Statali, Paritarie. </w:t>
      </w:r>
    </w:p>
    <w:p w:rsidR="0066651D" w:rsidRPr="0066651D" w:rsidRDefault="0066651D" w:rsidP="0066651D">
      <w:pPr>
        <w:ind w:right="-62" w:firstLine="567"/>
        <w:jc w:val="both"/>
      </w:pPr>
      <w:r w:rsidRPr="0066651D">
        <w:rPr>
          <w:b/>
        </w:rPr>
        <w:t>In prospettiva</w:t>
      </w:r>
      <w:r w:rsidRPr="0066651D">
        <w:t xml:space="preserve"> è indispensabile avviare un deciso ed efficace processo di inculturazione. Questo momento storico domanda di Interagire con le Istituzioni e i Politici in modo propositivo . </w:t>
      </w:r>
    </w:p>
    <w:p w:rsidR="0066651D" w:rsidRPr="0066651D" w:rsidRDefault="0066651D" w:rsidP="0066651D">
      <w:pPr>
        <w:ind w:right="-62" w:firstLine="567"/>
        <w:jc w:val="both"/>
      </w:pPr>
      <w:r w:rsidRPr="0066651D">
        <w:t xml:space="preserve">La parità deve divenire effettiva a </w:t>
      </w:r>
      <w:r w:rsidRPr="0066651D">
        <w:rPr>
          <w:b/>
        </w:rPr>
        <w:t>garanzia</w:t>
      </w:r>
      <w:r w:rsidRPr="0066651D">
        <w:t xml:space="preserve"> dell’esercizio del diritto alla libertà di scelta educativa della famiglia</w:t>
      </w:r>
      <w:r>
        <w:t xml:space="preserve"> </w:t>
      </w:r>
      <w:r w:rsidRPr="0066651D">
        <w:t xml:space="preserve">come </w:t>
      </w:r>
      <w:r w:rsidRPr="0066651D">
        <w:rPr>
          <w:b/>
        </w:rPr>
        <w:t>riconosciuto</w:t>
      </w:r>
      <w:r>
        <w:t xml:space="preserve"> </w:t>
      </w:r>
      <w:r w:rsidRPr="0066651D">
        <w:t>dalla Costituzione ad oggi. (Questo è lo Stato di diritto)</w:t>
      </w:r>
    </w:p>
    <w:p w:rsidR="0066651D" w:rsidRPr="0066651D" w:rsidRDefault="0066651D" w:rsidP="0066651D">
      <w:pPr>
        <w:ind w:right="-62" w:firstLine="567"/>
        <w:jc w:val="both"/>
        <w:rPr>
          <w:b/>
        </w:rPr>
      </w:pPr>
      <w:r w:rsidRPr="0066651D">
        <w:rPr>
          <w:b/>
        </w:rPr>
        <w:t>Una libertà a pagamento non è vera libertà.</w:t>
      </w:r>
    </w:p>
    <w:p w:rsidR="0066651D" w:rsidRPr="0066651D" w:rsidRDefault="0066651D" w:rsidP="0066651D">
      <w:pPr>
        <w:ind w:right="-62" w:firstLine="567"/>
        <w:jc w:val="both"/>
        <w:rPr>
          <w:b/>
        </w:rPr>
      </w:pPr>
    </w:p>
    <w:p w:rsidR="0066651D" w:rsidRPr="00E50097" w:rsidRDefault="0066651D" w:rsidP="0066651D">
      <w:pPr>
        <w:ind w:right="-62" w:firstLine="567"/>
        <w:jc w:val="both"/>
        <w:rPr>
          <w:b/>
        </w:rPr>
      </w:pPr>
      <w:r w:rsidRPr="00E50097">
        <w:rPr>
          <w:b/>
        </w:rPr>
        <w:t xml:space="preserve">Alcune azioni concrete: </w:t>
      </w:r>
    </w:p>
    <w:p w:rsidR="0066651D" w:rsidRPr="0066651D" w:rsidRDefault="0066651D" w:rsidP="0066651D">
      <w:pPr>
        <w:numPr>
          <w:ilvl w:val="0"/>
          <w:numId w:val="3"/>
        </w:numPr>
        <w:ind w:right="-62"/>
        <w:jc w:val="both"/>
      </w:pPr>
      <w:r w:rsidRPr="0066651D">
        <w:t>una informazione che sia anche formazione: intervenire attraverso i media, comunicazione, comuni”</w:t>
      </w:r>
      <w:r>
        <w:t>;</w:t>
      </w:r>
    </w:p>
    <w:p w:rsidR="0066651D" w:rsidRPr="0066651D" w:rsidRDefault="0066651D" w:rsidP="0066651D">
      <w:pPr>
        <w:numPr>
          <w:ilvl w:val="0"/>
          <w:numId w:val="3"/>
        </w:numPr>
        <w:ind w:right="-62"/>
        <w:jc w:val="both"/>
      </w:pPr>
      <w:r>
        <w:t>i</w:t>
      </w:r>
      <w:r w:rsidRPr="0066651D">
        <w:t>ntervenire sulla dispersione scolastica: promuovere</w:t>
      </w:r>
      <w:r>
        <w:t xml:space="preserve"> </w:t>
      </w:r>
      <w:r w:rsidRPr="0066651D">
        <w:t xml:space="preserve">sostenere, ottenere i Centri di Formazione professionale in tutte le Regioni poiché offrono ai ragazzi una possibile opportunità di lavoro. </w:t>
      </w:r>
    </w:p>
    <w:p w:rsidR="0066651D" w:rsidRPr="0066651D" w:rsidRDefault="0066651D" w:rsidP="0066651D">
      <w:pPr>
        <w:ind w:right="-62" w:firstLine="567"/>
        <w:jc w:val="both"/>
      </w:pPr>
      <w:r w:rsidRPr="0066651D">
        <w:t>La Chiesa si faccia interlocutrice con le Istituzioni per rendere possibile e</w:t>
      </w:r>
      <w:bookmarkStart w:id="0" w:name="_GoBack"/>
      <w:bookmarkEnd w:id="0"/>
      <w:r w:rsidRPr="0066651D">
        <w:t xml:space="preserve"> stabile la formazione professionale.</w:t>
      </w:r>
    </w:p>
    <w:p w:rsidR="0066651D" w:rsidRPr="0066651D" w:rsidRDefault="0066651D" w:rsidP="0066651D">
      <w:pPr>
        <w:ind w:right="-62" w:firstLine="567"/>
        <w:jc w:val="both"/>
        <w:rPr>
          <w:b/>
          <w:u w:val="single"/>
        </w:rPr>
      </w:pPr>
    </w:p>
    <w:p w:rsidR="004D623E" w:rsidRPr="004D623E" w:rsidRDefault="004D623E" w:rsidP="0076084A">
      <w:pPr>
        <w:ind w:right="-62" w:firstLine="567"/>
        <w:jc w:val="both"/>
        <w:rPr>
          <w:rFonts w:eastAsia="MS Mincho"/>
        </w:rPr>
      </w:pPr>
      <w:r w:rsidRPr="004D623E">
        <w:t xml:space="preserve"> </w:t>
      </w:r>
    </w:p>
    <w:p w:rsidR="004D623E" w:rsidRDefault="004D623E" w:rsidP="004D623E"/>
    <w:sectPr w:rsidR="004D623E" w:rsidSect="00CD38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CE" w:rsidRDefault="00E960CE" w:rsidP="00CD38A0">
      <w:r>
        <w:separator/>
      </w:r>
    </w:p>
  </w:endnote>
  <w:endnote w:type="continuationSeparator" w:id="0">
    <w:p w:rsidR="00E960CE" w:rsidRDefault="00E960CE" w:rsidP="00C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82" w:rsidRDefault="006953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A0" w:rsidRPr="00CD38A0" w:rsidRDefault="00CD38A0">
    <w:pPr>
      <w:pStyle w:val="Pidipagina"/>
      <w:jc w:val="center"/>
      <w:rPr>
        <w:sz w:val="20"/>
        <w:szCs w:val="20"/>
      </w:rPr>
    </w:pPr>
    <w:r w:rsidRPr="00CD38A0">
      <w:rPr>
        <w:sz w:val="20"/>
        <w:szCs w:val="20"/>
      </w:rPr>
      <w:fldChar w:fldCharType="begin"/>
    </w:r>
    <w:r w:rsidRPr="00CD38A0">
      <w:rPr>
        <w:sz w:val="20"/>
        <w:szCs w:val="20"/>
      </w:rPr>
      <w:instrText>PAGE   \* MERGEFORMAT</w:instrText>
    </w:r>
    <w:r w:rsidRPr="00CD38A0">
      <w:rPr>
        <w:sz w:val="20"/>
        <w:szCs w:val="20"/>
      </w:rPr>
      <w:fldChar w:fldCharType="separate"/>
    </w:r>
    <w:r w:rsidR="00E50097">
      <w:rPr>
        <w:noProof/>
        <w:sz w:val="20"/>
        <w:szCs w:val="20"/>
      </w:rPr>
      <w:t>2</w:t>
    </w:r>
    <w:r w:rsidRPr="00CD38A0">
      <w:rPr>
        <w:sz w:val="20"/>
        <w:szCs w:val="20"/>
      </w:rPr>
      <w:fldChar w:fldCharType="end"/>
    </w:r>
  </w:p>
  <w:p w:rsidR="00CD38A0" w:rsidRDefault="00CD38A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82" w:rsidRDefault="006953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CE" w:rsidRDefault="00E960CE" w:rsidP="00CD38A0">
      <w:r>
        <w:separator/>
      </w:r>
    </w:p>
  </w:footnote>
  <w:footnote w:type="continuationSeparator" w:id="0">
    <w:p w:rsidR="00E960CE" w:rsidRDefault="00E960CE" w:rsidP="00CD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82" w:rsidRDefault="006953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82" w:rsidRDefault="006953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82" w:rsidRDefault="006953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D84"/>
    <w:multiLevelType w:val="hybridMultilevel"/>
    <w:tmpl w:val="CADAB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828C0"/>
    <w:multiLevelType w:val="hybridMultilevel"/>
    <w:tmpl w:val="B38A2E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F71E3"/>
    <w:multiLevelType w:val="hybridMultilevel"/>
    <w:tmpl w:val="E44E02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BB"/>
    <w:rsid w:val="00060487"/>
    <w:rsid w:val="00065FAA"/>
    <w:rsid w:val="0009699B"/>
    <w:rsid w:val="000C400A"/>
    <w:rsid w:val="00153103"/>
    <w:rsid w:val="001A4CED"/>
    <w:rsid w:val="00260257"/>
    <w:rsid w:val="00430FFC"/>
    <w:rsid w:val="004B05BB"/>
    <w:rsid w:val="004D623E"/>
    <w:rsid w:val="0066651D"/>
    <w:rsid w:val="00695382"/>
    <w:rsid w:val="006F7052"/>
    <w:rsid w:val="00742AF3"/>
    <w:rsid w:val="0076084A"/>
    <w:rsid w:val="00826638"/>
    <w:rsid w:val="008E116D"/>
    <w:rsid w:val="00990661"/>
    <w:rsid w:val="00A61FF2"/>
    <w:rsid w:val="00CD38A0"/>
    <w:rsid w:val="00CE71BB"/>
    <w:rsid w:val="00D27A46"/>
    <w:rsid w:val="00D91DB0"/>
    <w:rsid w:val="00DA4208"/>
    <w:rsid w:val="00E50097"/>
    <w:rsid w:val="00E960CE"/>
    <w:rsid w:val="00F94959"/>
    <w:rsid w:val="00FD2C53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8A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060487"/>
    <w:pPr>
      <w:spacing w:after="120"/>
    </w:pPr>
    <w:rPr>
      <w:rFonts w:eastAsia="Calibri"/>
      <w:b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60487"/>
    <w:pPr>
      <w:spacing w:after="120"/>
      <w:ind w:left="221"/>
    </w:pPr>
    <w:rPr>
      <w:rFonts w:eastAsia="Calibri"/>
    </w:rPr>
  </w:style>
  <w:style w:type="paragraph" w:styleId="Intestazione">
    <w:name w:val="header"/>
    <w:basedOn w:val="Normale"/>
    <w:link w:val="IntestazioneCarattere"/>
    <w:uiPriority w:val="99"/>
    <w:unhideWhenUsed/>
    <w:rsid w:val="00CD38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D38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38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D38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4D623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4D623E"/>
    <w:rPr>
      <w:rFonts w:ascii="Times New Roman" w:eastAsia="Times New Roman" w:hAnsi="Times New Roman"/>
    </w:rPr>
  </w:style>
  <w:style w:type="character" w:styleId="Rimandonotaapidipagina">
    <w:name w:val="footnote reference"/>
    <w:rsid w:val="004D62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8A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060487"/>
    <w:pPr>
      <w:spacing w:after="120"/>
    </w:pPr>
    <w:rPr>
      <w:rFonts w:eastAsia="Calibri"/>
      <w:b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60487"/>
    <w:pPr>
      <w:spacing w:after="120"/>
      <w:ind w:left="221"/>
    </w:pPr>
    <w:rPr>
      <w:rFonts w:eastAsia="Calibri"/>
    </w:rPr>
  </w:style>
  <w:style w:type="paragraph" w:styleId="Intestazione">
    <w:name w:val="header"/>
    <w:basedOn w:val="Normale"/>
    <w:link w:val="IntestazioneCarattere"/>
    <w:uiPriority w:val="99"/>
    <w:unhideWhenUsed/>
    <w:rsid w:val="00CD38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D38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38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D38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4D623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4D623E"/>
    <w:rPr>
      <w:rFonts w:ascii="Times New Roman" w:eastAsia="Times New Roman" w:hAnsi="Times New Roman"/>
    </w:rPr>
  </w:style>
  <w:style w:type="character" w:styleId="Rimandonotaapidipagina">
    <w:name w:val="footnote reference"/>
    <w:rsid w:val="004D6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C269-4C04-4C11-8C16-6125BBA0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2013-09-15T07:43:00Z</dcterms:created>
  <dcterms:modified xsi:type="dcterms:W3CDTF">2013-09-15T08:01:00Z</dcterms:modified>
</cp:coreProperties>
</file>